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BB" w:rsidRDefault="00361ABB" w:rsidP="00361ABB">
      <w:p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</w:rPr>
      </w:pPr>
      <w:r w:rsidRPr="004961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8809" cy="1955932"/>
            <wp:effectExtent l="19050" t="0" r="0" b="0"/>
            <wp:docPr id="4" name="Рисунок 1" descr="BFxhfrMyHD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xhfrMyHD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90" cy="19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F6" w:rsidRPr="00361ABB" w:rsidRDefault="004961F6" w:rsidP="00361ABB">
      <w:pPr>
        <w:spacing w:after="1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</w:rPr>
      </w:pPr>
      <w:r w:rsidRPr="00361ABB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</w:rPr>
        <w:t>Всероссийский детский центр «Орленок»</w:t>
      </w:r>
    </w:p>
    <w:p w:rsidR="004961F6" w:rsidRPr="004961F6" w:rsidRDefault="004961F6" w:rsidP="004961F6">
      <w:pPr>
        <w:spacing w:after="15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план распределения путевок на ХМАО-Югру</w:t>
      </w: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</w:rPr>
        <w:t>ФГБОУ «ВДЦ «Орленок» в 2017 году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675"/>
        <w:gridCol w:w="1889"/>
        <w:gridCol w:w="3985"/>
      </w:tblGrid>
      <w:tr w:rsidR="004961F6" w:rsidRPr="004961F6" w:rsidTr="00361ABB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смены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Даты заезда/выезда (период оказания услуг 21 день)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лагеря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 смены лагеря</w:t>
            </w:r>
          </w:p>
        </w:tc>
      </w:tr>
      <w:tr w:rsidR="004961F6" w:rsidRPr="004961F6" w:rsidTr="00361ABB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с 28.04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.2017</w:t>
            </w: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18.05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296"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туристско-краеведческой направленности «Служу Отечеству»</w:t>
            </w:r>
          </w:p>
        </w:tc>
      </w:tr>
      <w:tr w:rsidR="004961F6" w:rsidRPr="004961F6" w:rsidTr="00361ABB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с 17.07 по 06.08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296"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Доп. физкультурно-спортивной направленности «Мир спорта —  мир возможностей»</w:t>
            </w:r>
          </w:p>
        </w:tc>
      </w:tr>
      <w:tr w:rsidR="004961F6" w:rsidRPr="004961F6" w:rsidTr="00361ABB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с 05.12 по 25.12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Солнечный, Штормовой</w:t>
            </w:r>
          </w:p>
        </w:tc>
        <w:tc>
          <w:tcPr>
            <w:tcW w:w="3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F6" w:rsidRPr="004961F6" w:rsidRDefault="004961F6" w:rsidP="004961F6">
            <w:pPr>
              <w:spacing w:after="0" w:line="240" w:lineRule="auto"/>
              <w:ind w:left="296"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496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естественно-научной направленности «Арктика – территория открытий»</w:t>
            </w:r>
          </w:p>
        </w:tc>
      </w:tr>
    </w:tbl>
    <w:p w:rsidR="004961F6" w:rsidRPr="004961F6" w:rsidRDefault="004961F6" w:rsidP="004961F6">
      <w:pPr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Всероссийский детский центр «Орлёнок» — федеральное государственное бюджетное образовательное учреждение, действующее на основании законодательства Российской Федерации и собственного Устава, имеющее лицензию на ведение образовательной деятельности.</w:t>
      </w:r>
      <w:proofErr w:type="gramEnd"/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«Орлёнок» — детский центр, принимающий круглогодично на отдых и оздоровление подростков 11-16 лет (учащихся 6-10 классов).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Все образовательные, оздоровительные, спортивные, культурные и иные мероприятия с детьми осуществляются под руководством квалифицированных педагогов-специалистов (инструкторов), воспитателей и медицинских работников, в строгом соответствии с разработанными инструкциями, составляющими Сборник нормативно-правовых документов 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lastRenderedPageBreak/>
        <w:t>«Охрана жизни и здоровья, обеспечение безопасной жизнедеятельности детей во Всероссийском детском центре «Орлёнок».</w:t>
      </w:r>
      <w:proofErr w:type="gramEnd"/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В соответствии с этим положением Всероссийский детский центр «Орлёнок» является закрытой рекреационной территорией, доступ на которую разрешен только по специально оформленным пропускам или по предъявлению паспорта гражданина Российской Федерации в случае обоснованного доказательства необходимости пребывания на территории центра.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«Орлёнок»</w:t>
      </w:r>
      <w:r w:rsidRPr="00361ABB">
        <w:rPr>
          <w:rFonts w:ascii="Times New Roman" w:eastAsia="Times New Roman" w:hAnsi="Times New Roman" w:cs="Times New Roman"/>
          <w:sz w:val="28"/>
          <w:szCs w:val="28"/>
        </w:rPr>
        <w:t> —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учреждение. Сюда приезжают подростки из всех регионов России.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Здесь реализовываются педагогические программы федерального, международного, регионального уровней, поэтому предлагается ребятам не пассивный, а активный отдых, во время которого можно приобрести новый опыт (образовательный, интеллектуальный, лидерский, творческий), который, конечно же, пригодится в жизни.</w:t>
      </w:r>
      <w:proofErr w:type="gramEnd"/>
    </w:p>
    <w:p w:rsidR="00361ABB" w:rsidRDefault="00361ABB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61F6" w:rsidRPr="00361ABB">
        <w:rPr>
          <w:rFonts w:ascii="Times New Roman" w:eastAsia="Times New Roman" w:hAnsi="Times New Roman" w:cs="Times New Roman"/>
          <w:bCs/>
          <w:sz w:val="28"/>
          <w:szCs w:val="28"/>
        </w:rPr>
        <w:t>«Орлёнок»</w:t>
      </w:r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 имеет свою историю и традиции, главная из которых — уважительное отношение к человеку: к его труду, личности, опыту</w:t>
      </w:r>
      <w:proofErr w:type="gramStart"/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 xml:space="preserve"> это требует от ребят определённой культуры общения и взаимодействия со сверстниками и взрослыми. И ещё</w:t>
      </w:r>
      <w:proofErr w:type="gramStart"/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 xml:space="preserve">рактически всё, что касается досуга и творчества, ребята делают сами в совместной деятельности с педагогами и сверстниками. Здесь принят и </w:t>
      </w:r>
      <w:proofErr w:type="spellStart"/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самообслуживающий</w:t>
      </w:r>
      <w:proofErr w:type="spellEnd"/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 xml:space="preserve"> труд: уборка постели, спального помещения, территории лагеря, уход за своей одеждой, дежурство по лагерю и столовой.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«Орлёнок»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t> — детская здравница. Большое количество солнечных дней в году, морской и горный воздух, купание в море, оздоровительные мероприятия создают прекрасные условия для отдыха.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«Орлёнок»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 — лаборатория педагогики сотрудничества: коллективно-творческая деятельность, вечерний огонёк,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орлятский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круг, символы и ритуалы — создают атмосферу доверия и дружбы между детьми и взрослыми.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«Орлёнок»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t> — место самых удивительных встреч. Писатели и политики, учёные и спортсмены, артисты кино, эстрады, балета… — дарят мальчишкам и девчонкам незабываемые минуты общения.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Лагеря центра.</w:t>
      </w:r>
    </w:p>
    <w:p w:rsidR="00361ABB" w:rsidRDefault="00361ABB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Круглогодичные детские </w:t>
      </w:r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лагеря </w:t>
      </w:r>
      <w:hyperlink r:id="rId8" w:history="1">
        <w:r w:rsidR="004961F6"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«Звездный»</w:t>
        </w:r>
      </w:hyperlink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="004961F6"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«Стремительный»</w:t>
        </w:r>
      </w:hyperlink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="004961F6"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«Штормовой»</w:t>
        </w:r>
      </w:hyperlink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 — это отдельные трех и четырехэтажные здания с набором всех помещений, необходимых для размещения и обслуживания детей, а лагерь </w:t>
      </w:r>
      <w:hyperlink r:id="rId11" w:history="1">
        <w:r w:rsidR="004961F6"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«Солнечный»</w:t>
        </w:r>
      </w:hyperlink>
      <w:r w:rsidR="004961F6" w:rsidRPr="004961F6">
        <w:rPr>
          <w:rFonts w:ascii="Times New Roman" w:eastAsia="Times New Roman" w:hAnsi="Times New Roman" w:cs="Times New Roman"/>
          <w:sz w:val="28"/>
          <w:szCs w:val="28"/>
        </w:rPr>
        <w:t> — современные коттеджи.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lastRenderedPageBreak/>
        <w:t>Летние лагеря  </w:t>
      </w:r>
      <w:hyperlink r:id="rId12" w:history="1">
        <w:r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«Дозорный»</w:t>
        </w:r>
      </w:hyperlink>
      <w:r w:rsidRPr="004961F6">
        <w:rPr>
          <w:rFonts w:ascii="Times New Roman" w:eastAsia="Times New Roman" w:hAnsi="Times New Roman" w:cs="Times New Roman"/>
          <w:sz w:val="28"/>
          <w:szCs w:val="28"/>
        </w:rPr>
        <w:t>,  </w:t>
      </w:r>
      <w:hyperlink r:id="rId13" w:history="1">
        <w:r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«Комсомольский»</w:t>
        </w:r>
      </w:hyperlink>
      <w:r w:rsidRPr="004961F6">
        <w:rPr>
          <w:rFonts w:ascii="Times New Roman" w:eastAsia="Times New Roman" w:hAnsi="Times New Roman" w:cs="Times New Roman"/>
          <w:sz w:val="28"/>
          <w:szCs w:val="28"/>
        </w:rPr>
        <w:t> представляют собой архитектурные комплексы из современных летних домиков, коттеджей, а лагеря </w:t>
      </w:r>
      <w:hyperlink r:id="rId14" w:history="1">
        <w:r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«Олимпийский»</w:t>
        </w:r>
      </w:hyperlink>
      <w:r w:rsidRPr="004961F6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5" w:history="1">
        <w:r w:rsidRPr="004961F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«Солнышко»</w:t>
        </w:r>
      </w:hyperlink>
      <w:r w:rsidRPr="004961F6">
        <w:rPr>
          <w:rFonts w:ascii="Times New Roman" w:eastAsia="Times New Roman" w:hAnsi="Times New Roman" w:cs="Times New Roman"/>
          <w:sz w:val="28"/>
          <w:szCs w:val="28"/>
        </w:rPr>
        <w:t> — двухэтажные здания.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В каждом детском лагере имеются душевые, своя столовая, медицинские пункты, комнаты администрации, специально оборудованные места для отрядной работы, летние эстрады, хозяйственные, вспомогательные помещения, сушильная и гладильная комнаты.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У большинства детских лагерей есть свои хорошо оборудованные спортивные площадки для занятий волейболом, баскетболом,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минифутболом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>, городками, подвижными играми.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Персонал детского лагеря.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Особенностью педагогических сотрудников детского лагеря является их молодость — от 19 до 25 лет, педагогическое образование и специальная подготовка к работе на трехмесячных курсах в центре.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Столовая детского лагеря.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Залы оборудованы столами, рассчитанными на 10 человек. Каждый ребенок в течение смены питается на определенном месте. Столы накрывают сами ребята согласно графику дежурства (1-2 раза в смену), использованную посуду каждый ребенок убирает за собой сам. Меню и объём порций являются общими для всех детей. В детских лагерях «Штормовой», «Солнечный» и «Дозорный» есть выбор из двух блюд.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В соответствии с рекомендациями Института гигиены питания детей ребятам предлагается разработанное в центре меню, при этом не предусмотрено специальное диетическое питание для детей, страдающих хроническими заболеваниями.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Питание детей в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лагере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>, за исключением дней заезда и разъезда, — пятиразовое.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Спальные комнаты.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В спальной комнате имеется шкаф для книг, одежды и обуви, легкий стол и четыре стула. Вся мебель и кровати выполнены на основе металлических и деревянных конструкций.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В распоряжении каждого ребенка имеется комплект постельных принадлежностей: одеяло, плед, подушка, две простыни, наволочка, полотенца для лица и ног. Постельное белье подлежит обмену один раз в неделю. Свою постель каждый ребенок прибирает сам. Кроме того, согласно графику дежурства, 1-2 раза в смену ребята производят влажную уборку своей комнаты.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Спальная комната предназначена только для отдыха и сна. Комнаты запираются, ключи хранятся у дежурного администратора.</w:t>
      </w:r>
    </w:p>
    <w:p w:rsidR="004961F6" w:rsidRPr="004961F6" w:rsidRDefault="004961F6" w:rsidP="0049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3391</wp:posOffset>
            </wp:positionV>
            <wp:extent cx="3266761" cy="2180493"/>
            <wp:effectExtent l="19050" t="0" r="0" b="0"/>
            <wp:wrapTight wrapText="bothSides">
              <wp:wrapPolygon edited="0">
                <wp:start x="-126" y="0"/>
                <wp:lineTo x="-126" y="21324"/>
                <wp:lineTo x="21539" y="21324"/>
                <wp:lineTo x="21539" y="0"/>
                <wp:lineTo x="-126" y="0"/>
              </wp:wrapPolygon>
            </wp:wrapTight>
            <wp:docPr id="3" name="Рисунок 3" descr="GupGMkP4ql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pGMkP4ql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61" cy="21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документы для приема ребенка.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Перед отправкой в «Орлёнок» дети проходят медицинский осмотр в лечебно-профилактическом учреждении по месту жительства.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Основными документами для приема ребенка в детский центр являются:</w:t>
      </w:r>
    </w:p>
    <w:p w:rsidR="004961F6" w:rsidRPr="00361ABB" w:rsidRDefault="004961F6" w:rsidP="00361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Путевка установленного образца;</w:t>
      </w:r>
    </w:p>
    <w:p w:rsidR="004961F6" w:rsidRPr="00361ABB" w:rsidRDefault="004961F6" w:rsidP="00361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Медицинская карта, оформленная в лечебно-профилактическом </w:t>
      </w:r>
      <w:proofErr w:type="gramStart"/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учреждении</w:t>
      </w:r>
      <w:proofErr w:type="gramEnd"/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месту жительства (учётная форма №159/у-02, утверждённая приказом Министерства здравоохранения и социального развития №58 от 20.02.2002);</w:t>
      </w:r>
    </w:p>
    <w:p w:rsidR="004961F6" w:rsidRPr="00361ABB" w:rsidRDefault="004961F6" w:rsidP="00361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Копия страхового медицинского полиса;</w:t>
      </w:r>
    </w:p>
    <w:p w:rsidR="004961F6" w:rsidRPr="00361ABB" w:rsidRDefault="004961F6" w:rsidP="00361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Справка о санитарно-эпидемиологическом благополучии;</w:t>
      </w:r>
    </w:p>
    <w:p w:rsidR="004961F6" w:rsidRPr="00361ABB" w:rsidRDefault="004961F6" w:rsidP="00361A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sz w:val="28"/>
          <w:szCs w:val="28"/>
        </w:rPr>
        <w:t>Копия свидетельства о рождении или паспорта.</w:t>
      </w:r>
    </w:p>
    <w:p w:rsidR="004961F6" w:rsidRPr="00361ABB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Дети, не имеющие перечисленные документы или имеющие противопоказания по состоянию здоровья, возвращаются обратно с сопровождающим лицом за счёт </w:t>
      </w:r>
      <w:proofErr w:type="gramStart"/>
      <w:r w:rsidRPr="00361A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направившей</w:t>
      </w:r>
      <w:proofErr w:type="gramEnd"/>
      <w:r w:rsidRPr="00361A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организации. Сведения о неправильном отборе детей направляются в территориальные органы здравоохранения.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Что необходимо взять с собой в лагерь?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Конечно же, хорошее настроение. Ну, и те вещи, без которых невозможно обойтись мальчику или девочке в детском лагере в течение 3 недель.</w:t>
      </w:r>
    </w:p>
    <w:p w:rsidR="004961F6" w:rsidRPr="00361ABB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AB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Предметы личной гигиены:</w:t>
      </w:r>
    </w:p>
    <w:p w:rsidR="004961F6" w:rsidRPr="004961F6" w:rsidRDefault="004961F6" w:rsidP="00361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Зубная щетка и паста;</w:t>
      </w:r>
    </w:p>
    <w:p w:rsidR="004961F6" w:rsidRPr="004961F6" w:rsidRDefault="004961F6" w:rsidP="00361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Мыло туалетное, обязательно в мыльнице. Хозяйственное, с помощью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>, можно постирать носки, плавки, нижнее белье;</w:t>
      </w:r>
    </w:p>
    <w:p w:rsidR="004961F6" w:rsidRPr="004961F6" w:rsidRDefault="004961F6" w:rsidP="00361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Мочалка, шампунь, возможно, необходимый лично ребенку питательный крем (один раз в неделю официальный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>, а искупаться в душе можно практически каждый день);</w:t>
      </w:r>
    </w:p>
    <w:p w:rsidR="004961F6" w:rsidRPr="004961F6" w:rsidRDefault="004961F6" w:rsidP="00361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Расческа или гребень для волос, ножницы для ногтей;</w:t>
      </w:r>
    </w:p>
    <w:p w:rsidR="004961F6" w:rsidRPr="004961F6" w:rsidRDefault="004961F6" w:rsidP="00361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Большое банное полотенце — для пляжа и душа;</w:t>
      </w:r>
    </w:p>
    <w:p w:rsidR="004961F6" w:rsidRPr="004961F6" w:rsidRDefault="004961F6" w:rsidP="00361A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Для девочек (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что необходимо для личной гигиены).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Одежда и обувь: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Одежда и обувь должны быть удобными в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>, лучше,  если обувь будет разношенной.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Для осенне-зимнего сезона (сентябрь-май):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спортивный костюм и закрытая спортивная обувь;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купальник, плавки, резиновая шапочка для бассейна;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одежда для повседневной носки (1-2 комплекта);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нарядная одежда для вечеров отдыха, дискотек;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удобные туфли для повседневной носки;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теплые, водонепроницаемые ботинки или полусапожки для ношения во время дождя, сырой и холодной погоды;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комнатные тапочки, сланцы для бассейна;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несколько сменных рубашек, футболок с длинным рукавом;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5-6 пар носков или гольф, в том числе и теплых;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нательное белье (трусики, маечки, комбинации и т.п.) с расчетом на перемену в течение 2-3 дней;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пижама, ночная сорочка;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теплый свитер или кофта;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теплая, водонепроницаемая куртка, желательно с капюшоном, шарф, перчатки или рукавицы)</w:t>
      </w:r>
    </w:p>
    <w:p w:rsidR="004961F6" w:rsidRPr="004961F6" w:rsidRDefault="004961F6" w:rsidP="00361A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теплый головной убор.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Для летнего сезона (май-сентябрь):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спортивный костюм и закрытая спортивная обувь;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одежда для повседневной носки (шорты, футболки с коротким рукавом — 2-3 комплекта, бейсболка, косынка или солнцезащитная шляпа);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нарядная одежда для вечеров отдыха, дискотек;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кроссовки, плетеные туфли,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сандали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с фиксированной пяткой, сланцы для пляжа;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купальник, плавки (лучше иметь два комплекта);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5-6 пар носков или гольф;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нательное белье (трусики, маечки, комбинации и т.п.) с расчетом на перемену в течение 2-3 дней;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пижама, ночная сорочка;</w:t>
      </w:r>
    </w:p>
    <w:p w:rsidR="004961F6" w:rsidRPr="004961F6" w:rsidRDefault="004961F6" w:rsidP="00361A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ветровка, джинсы для туристических походов и прогулок в горы.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Письменные принадлежности:</w:t>
      </w:r>
    </w:p>
    <w:p w:rsidR="004961F6" w:rsidRPr="004961F6" w:rsidRDefault="004961F6" w:rsidP="00361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2 ручки (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шариковая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с синей пастой для школы), 2 простых карандаша, линейку и ластик;</w:t>
      </w:r>
    </w:p>
    <w:p w:rsidR="004961F6" w:rsidRPr="004961F6" w:rsidRDefault="004961F6" w:rsidP="00361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две-три тонкие тетради в клетку и в линию, а также одну общую тетрадь (в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осенне-зимний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период для занятий в школе);</w:t>
      </w:r>
    </w:p>
    <w:p w:rsidR="004961F6" w:rsidRPr="004961F6" w:rsidRDefault="004961F6" w:rsidP="00361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ребятам, обучающимся по специальным учебным программам, желательно привезти свои учебники;</w:t>
      </w:r>
    </w:p>
    <w:p w:rsidR="004961F6" w:rsidRPr="004961F6" w:rsidRDefault="004961F6" w:rsidP="00361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lastRenderedPageBreak/>
        <w:t>набор конвертов (напишите сразу на них свой домашний адрес);</w:t>
      </w:r>
    </w:p>
    <w:p w:rsidR="004961F6" w:rsidRPr="004961F6" w:rsidRDefault="004961F6" w:rsidP="00361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блокнот или набор бумаги для писем;</w:t>
      </w:r>
    </w:p>
    <w:p w:rsidR="004961F6" w:rsidRPr="004961F6" w:rsidRDefault="004961F6" w:rsidP="00361AB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в период учебного года можно привезти свой школьный дневник, чтобы учителя нашей школы могли оказать персональную помощь по тем предметам, по которым ребенок испытывает трудности.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Чего не следует брать с собой в лагерь:</w:t>
      </w:r>
    </w:p>
    <w:p w:rsidR="004961F6" w:rsidRPr="004961F6" w:rsidRDefault="004961F6" w:rsidP="00361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дорогую аудио, видео технику, за исключением недорогого фотоаппарата</w:t>
      </w:r>
    </w:p>
    <w:p w:rsidR="004961F6" w:rsidRPr="004961F6" w:rsidRDefault="004961F6" w:rsidP="00361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дорогую одежду («Орлёнок» находится в зоне влажных субтропиков, поэтому шубы и дублёнки здесь нефункциональны)</w:t>
      </w:r>
    </w:p>
    <w:p w:rsidR="004961F6" w:rsidRPr="004961F6" w:rsidRDefault="004961F6" w:rsidP="00361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дорогую обувь и парфюмерию</w:t>
      </w:r>
    </w:p>
    <w:p w:rsidR="004961F6" w:rsidRPr="004961F6" w:rsidRDefault="004961F6" w:rsidP="00361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ювелирные изделия из золота, серебра, платины и драгоценных камней. Центр не сможет обеспечить их сохранность в детском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proofErr w:type="gramEnd"/>
    </w:p>
    <w:p w:rsidR="004961F6" w:rsidRPr="004961F6" w:rsidRDefault="004961F6" w:rsidP="00361A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роликовые коньки и скейтборд.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Надо ли давать ребенку в лагерь деньги?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Если в семье есть такая возможность, конечно. Деньги нужны для индивидуального фотографирования, во время поездок за пределами «Орленка», на покупку сладостей и различных мелочей, сувениров с символикой «Орленка» в киосках и магазинах центра. Для сохранности денег в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детском лагере работает сберкасса, где можно получить необходимую сумму.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Приезд в Орленок.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Встреча ребят с «Орлёнком» начинается на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эвакобазе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-гостинице города Туапсе (46 км от «Орлёнка»), работники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> принимают их на железнодорожном вокзале.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Из Туапсе автобусы доставляют ребят в приемный корпус «Орлёнка». Здесь дети проходят регистрацию, распределение по детским лагерям, первичный медицинский осмотр. Личные вещи сдаются в камеру хранения (в спальных комнатах не разрешается хранение чемоданов, сумок и большого количества вещей). Забытые дома мелочи и предметы первой необходимости можно приобрести тут же, в специальном киоске.</w:t>
      </w:r>
    </w:p>
    <w:p w:rsidR="004961F6" w:rsidRPr="004961F6" w:rsidRDefault="004961F6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Отъезд из Орленка.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Дата отъезда детей из центра определяется сроком, указанным в путевке. За семь дней до отъезда до сведения ребенка доводится информация о времени его отправления из детского лагеря, с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эвакобазы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города Туапсе, вид транспорта, номер поезда или рейс самолета.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4961F6">
        <w:rPr>
          <w:rFonts w:ascii="Times New Roman" w:eastAsia="Times New Roman" w:hAnsi="Times New Roman" w:cs="Times New Roman"/>
          <w:sz w:val="28"/>
          <w:szCs w:val="28"/>
        </w:rPr>
        <w:t>эвакобазы</w:t>
      </w:r>
      <w:proofErr w:type="spell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детская группа доставляется автобусом в </w:t>
      </w:r>
      <w:proofErr w:type="gramStart"/>
      <w:r w:rsidRPr="004961F6"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proofErr w:type="gramEnd"/>
      <w:r w:rsidRPr="004961F6">
        <w:rPr>
          <w:rFonts w:ascii="Times New Roman" w:eastAsia="Times New Roman" w:hAnsi="Times New Roman" w:cs="Times New Roman"/>
          <w:sz w:val="28"/>
          <w:szCs w:val="28"/>
        </w:rPr>
        <w:t xml:space="preserve"> вожатого, который передает каждого ребенка сопровождающему из региона по списку. До вокзала дети доставляются дежурным автобусом. Если ребенок </w:t>
      </w:r>
      <w:r w:rsidRPr="004961F6">
        <w:rPr>
          <w:rFonts w:ascii="Times New Roman" w:eastAsia="Times New Roman" w:hAnsi="Times New Roman" w:cs="Times New Roman"/>
          <w:sz w:val="28"/>
          <w:szCs w:val="28"/>
        </w:rPr>
        <w:lastRenderedPageBreak/>
        <w:t>выезжает из лагеря утром или днем, ему выдаются продукты сухим пайком за оставшийся день смены. Продукты питания в дорогу приобретаются сопровождающими лицами.</w:t>
      </w:r>
    </w:p>
    <w:p w:rsidR="00361ABB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Родители ребенка (лица, их заменяющие) могут забрать ребенка самостоятельно по окончанию срока путевки или досрочно. В случае досрочного отъезда стоимость путевки не компенсируется.</w:t>
      </w:r>
    </w:p>
    <w:p w:rsidR="004961F6" w:rsidRPr="004961F6" w:rsidRDefault="004961F6" w:rsidP="00361ABB">
      <w:pPr>
        <w:spacing w:after="15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1F6">
        <w:rPr>
          <w:rFonts w:ascii="Times New Roman" w:eastAsia="Times New Roman" w:hAnsi="Times New Roman" w:cs="Times New Roman"/>
          <w:sz w:val="28"/>
          <w:szCs w:val="28"/>
        </w:rPr>
        <w:t>Если за ребенком приехали родственники, они обязаны иметь доверенность от родителей, заверенную нотариусом.</w:t>
      </w:r>
    </w:p>
    <w:p w:rsidR="00361ABB" w:rsidRDefault="00361ABB" w:rsidP="00361ABB">
      <w:pPr>
        <w:spacing w:after="158" w:line="240" w:lineRule="auto"/>
        <w:jc w:val="both"/>
      </w:pPr>
    </w:p>
    <w:p w:rsidR="008D092B" w:rsidRDefault="008D092B" w:rsidP="00361ABB">
      <w:pPr>
        <w:spacing w:after="158" w:line="240" w:lineRule="auto"/>
        <w:jc w:val="both"/>
        <w:rPr>
          <w:rFonts w:ascii="Times New Roman" w:eastAsia="Times New Roman" w:hAnsi="Times New Roman" w:cs="Times New Roman"/>
          <w:b/>
          <w:color w:val="00B0F0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B0F0"/>
          <w:kern w:val="36"/>
          <w:sz w:val="56"/>
          <w:szCs w:val="56"/>
        </w:rPr>
        <w:t>Документы:</w:t>
      </w:r>
    </w:p>
    <w:p w:rsidR="00450680" w:rsidRDefault="00450680" w:rsidP="00450680">
      <w:pPr>
        <w:pStyle w:val="a3"/>
        <w:spacing w:before="0" w:beforeAutospacing="0" w:after="150" w:afterAutospacing="0"/>
      </w:pPr>
      <w:hyperlink r:id="rId18" w:history="1">
        <w:r>
          <w:rPr>
            <w:rStyle w:val="a5"/>
            <w:color w:val="788DF4"/>
          </w:rPr>
          <w:t>Информация для родителей</w:t>
        </w:r>
      </w:hyperlink>
      <w:bookmarkStart w:id="0" w:name="_GoBack"/>
      <w:bookmarkEnd w:id="0"/>
    </w:p>
    <w:p w:rsidR="00450680" w:rsidRDefault="00450680" w:rsidP="00450680">
      <w:pPr>
        <w:pStyle w:val="a3"/>
        <w:spacing w:before="0" w:beforeAutospacing="0" w:after="150" w:afterAutospacing="0"/>
      </w:pPr>
      <w:hyperlink r:id="rId19" w:history="1">
        <w:r>
          <w:rPr>
            <w:rStyle w:val="a5"/>
            <w:color w:val="788DF4"/>
          </w:rPr>
          <w:t>Инструкция для сопровождающих</w:t>
        </w:r>
      </w:hyperlink>
    </w:p>
    <w:p w:rsidR="00450680" w:rsidRDefault="00450680" w:rsidP="00450680">
      <w:pPr>
        <w:pStyle w:val="a3"/>
        <w:spacing w:before="0" w:beforeAutospacing="0" w:after="150" w:afterAutospacing="0"/>
      </w:pPr>
      <w:hyperlink r:id="rId20" w:history="1">
        <w:r>
          <w:rPr>
            <w:rStyle w:val="a5"/>
            <w:color w:val="788DF4"/>
          </w:rPr>
          <w:t>Бланк путевки</w:t>
        </w:r>
      </w:hyperlink>
    </w:p>
    <w:p w:rsidR="00450680" w:rsidRDefault="00450680" w:rsidP="00450680">
      <w:pPr>
        <w:pStyle w:val="a3"/>
        <w:spacing w:before="0" w:beforeAutospacing="0" w:after="150" w:afterAutospacing="0"/>
      </w:pPr>
      <w:hyperlink r:id="rId21" w:history="1">
        <w:r>
          <w:rPr>
            <w:rStyle w:val="a5"/>
            <w:color w:val="788DF4"/>
          </w:rPr>
          <w:t>Согласие на медицинское вмешательство</w:t>
        </w:r>
      </w:hyperlink>
    </w:p>
    <w:p w:rsidR="00450680" w:rsidRDefault="00450680" w:rsidP="00450680">
      <w:pPr>
        <w:pStyle w:val="a3"/>
        <w:spacing w:before="0" w:beforeAutospacing="0" w:after="150" w:afterAutospacing="0"/>
      </w:pPr>
      <w:hyperlink r:id="rId22" w:history="1">
        <w:r>
          <w:rPr>
            <w:rStyle w:val="a5"/>
            <w:color w:val="788DF4"/>
          </w:rPr>
          <w:t>Согласие на использование и обработку персональных данных</w:t>
        </w:r>
      </w:hyperlink>
    </w:p>
    <w:p w:rsidR="00450680" w:rsidRDefault="00450680" w:rsidP="00450680">
      <w:pPr>
        <w:pStyle w:val="a3"/>
        <w:spacing w:before="0" w:beforeAutospacing="0" w:after="150" w:afterAutospacing="0"/>
      </w:pPr>
      <w:hyperlink r:id="rId23" w:history="1">
        <w:r>
          <w:rPr>
            <w:rStyle w:val="a5"/>
            <w:color w:val="788DF4"/>
          </w:rPr>
          <w:t>Медицинская справка</w:t>
        </w:r>
      </w:hyperlink>
    </w:p>
    <w:p w:rsidR="00450680" w:rsidRDefault="00450680" w:rsidP="00361ABB">
      <w:pPr>
        <w:spacing w:after="158" w:line="240" w:lineRule="auto"/>
        <w:jc w:val="both"/>
      </w:pPr>
    </w:p>
    <w:p w:rsidR="00361ABB" w:rsidRDefault="00361ABB" w:rsidP="00361ABB">
      <w:pPr>
        <w:spacing w:after="158" w:line="240" w:lineRule="auto"/>
        <w:jc w:val="both"/>
      </w:pPr>
    </w:p>
    <w:p w:rsidR="00493431" w:rsidRDefault="00493431"/>
    <w:sectPr w:rsidR="00493431" w:rsidSect="005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98F"/>
    <w:multiLevelType w:val="multilevel"/>
    <w:tmpl w:val="2D2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6086"/>
    <w:multiLevelType w:val="multilevel"/>
    <w:tmpl w:val="703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E1C1C"/>
    <w:multiLevelType w:val="multilevel"/>
    <w:tmpl w:val="0A8A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F0920"/>
    <w:multiLevelType w:val="multilevel"/>
    <w:tmpl w:val="9A0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F0616"/>
    <w:multiLevelType w:val="multilevel"/>
    <w:tmpl w:val="175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00444"/>
    <w:multiLevelType w:val="multilevel"/>
    <w:tmpl w:val="99B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1F6"/>
    <w:rsid w:val="00361ABB"/>
    <w:rsid w:val="00450680"/>
    <w:rsid w:val="00493431"/>
    <w:rsid w:val="004961F6"/>
    <w:rsid w:val="005B6E00"/>
    <w:rsid w:val="008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00"/>
  </w:style>
  <w:style w:type="paragraph" w:styleId="1">
    <w:name w:val="heading 1"/>
    <w:basedOn w:val="a"/>
    <w:link w:val="10"/>
    <w:uiPriority w:val="9"/>
    <w:qFormat/>
    <w:rsid w:val="00496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61F6"/>
    <w:rPr>
      <w:b/>
      <w:bCs/>
    </w:rPr>
  </w:style>
  <w:style w:type="character" w:customStyle="1" w:styleId="apple-converted-space">
    <w:name w:val="apple-converted-space"/>
    <w:basedOn w:val="a0"/>
    <w:rsid w:val="004961F6"/>
  </w:style>
  <w:style w:type="character" w:styleId="a5">
    <w:name w:val="Hyperlink"/>
    <w:basedOn w:val="a0"/>
    <w:uiPriority w:val="99"/>
    <w:semiHidden/>
    <w:unhideWhenUsed/>
    <w:rsid w:val="004961F6"/>
    <w:rPr>
      <w:color w:val="0000FF"/>
      <w:u w:val="single"/>
    </w:rPr>
  </w:style>
  <w:style w:type="character" w:styleId="a6">
    <w:name w:val="Emphasis"/>
    <w:basedOn w:val="a0"/>
    <w:uiPriority w:val="20"/>
    <w:qFormat/>
    <w:rsid w:val="004961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orlyonok.ru/camp/zvezdny/" TargetMode="External"/><Relationship Id="rId13" Type="http://schemas.openxmlformats.org/officeDocument/2006/relationships/hyperlink" Target="http://center-orlyonok.ru/camp/komsomolsky/" TargetMode="External"/><Relationship Id="rId18" Type="http://schemas.openxmlformats.org/officeDocument/2006/relationships/hyperlink" Target="https://rmc-ugra.ru/wp-content/uploads/2015/01/INFORMATsIYa_DLYa_RODITELEJ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mc-ugra.ru/wp-content/uploads/2015/01/Soglasie_na_meditsinskoe_vmeshatelstvo-1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enter-orlyonok.ru/camp/dozorny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mc-ugra.ru/wp-content/uploads/2015/01/GupGMkP4qlc.jpg" TargetMode="External"/><Relationship Id="rId20" Type="http://schemas.openxmlformats.org/officeDocument/2006/relationships/hyperlink" Target="https://rmc-ugra.ru/wp-content/uploads/2015/01/Blank_putevki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mc-ugra.ru/wp-content/uploads/2015/01/BFxhfrMyHD0.jpg" TargetMode="External"/><Relationship Id="rId11" Type="http://schemas.openxmlformats.org/officeDocument/2006/relationships/hyperlink" Target="http://center-orlyonok.ru/camp/solnichn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nter-orlyonok.ru/information/put/sln/" TargetMode="External"/><Relationship Id="rId23" Type="http://schemas.openxmlformats.org/officeDocument/2006/relationships/hyperlink" Target="https://rmc-ugra.ru/wp-content/uploads/2015/01/Meditsinskaya_spravka.docx" TargetMode="External"/><Relationship Id="rId10" Type="http://schemas.openxmlformats.org/officeDocument/2006/relationships/hyperlink" Target="http://center-orlyonok.ru/camp/shtormovoy/" TargetMode="External"/><Relationship Id="rId19" Type="http://schemas.openxmlformats.org/officeDocument/2006/relationships/hyperlink" Target="https://rmc-ugra.ru/wp-content/uploads/2015/01/Instruktsia_dlya_SOPROVOZhDAYuSchIK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orlyonok.ru/camp/stremytelny/" TargetMode="External"/><Relationship Id="rId14" Type="http://schemas.openxmlformats.org/officeDocument/2006/relationships/hyperlink" Target="http://center-orlyonok.ru/camp/olympic/" TargetMode="External"/><Relationship Id="rId22" Type="http://schemas.openxmlformats.org/officeDocument/2006/relationships/hyperlink" Target="https://rmc-ugra.ru/wp-content/uploads/2015/01/Soglasie_na_ispolzovanie_i_obrabotku_personalnykh_danny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1905</Words>
  <Characters>10864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Кирбенева Алена Аркадьевна</cp:lastModifiedBy>
  <cp:revision>5</cp:revision>
  <dcterms:created xsi:type="dcterms:W3CDTF">2017-03-19T14:40:00Z</dcterms:created>
  <dcterms:modified xsi:type="dcterms:W3CDTF">2017-03-20T06:54:00Z</dcterms:modified>
</cp:coreProperties>
</file>